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B323" w14:textId="5EA0EB1E" w:rsidR="005B27BD" w:rsidRPr="003555EA" w:rsidRDefault="003555EA" w:rsidP="002B77B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555EA">
        <w:rPr>
          <w:rFonts w:ascii="Times New Roman" w:hAnsi="Times New Roman" w:cs="Times New Roman"/>
          <w:b/>
          <w:bCs/>
          <w:sz w:val="24"/>
          <w:szCs w:val="24"/>
        </w:rPr>
        <w:t>Счетная палата предлагает создать реестр неналоговых платежей</w:t>
      </w:r>
    </w:p>
    <w:p w14:paraId="3BD94DFD" w14:textId="6C9C57F1" w:rsidR="005B27BD" w:rsidRPr="00AE35A0" w:rsidRDefault="002B77B0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55EA" w:rsidRPr="00884220">
          <w:rPr>
            <w:rStyle w:val="a5"/>
            <w:rFonts w:ascii="Times New Roman" w:hAnsi="Times New Roman" w:cs="Times New Roman"/>
            <w:sz w:val="24"/>
            <w:szCs w:val="24"/>
          </w:rPr>
          <w:t>https://www.vedomosti.ru/economics/articles/2019/08/30/810087-schetnaya-palata</w:t>
        </w:r>
      </w:hyperlink>
      <w:r w:rsidR="00355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1BF60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Поступления от неналоговых платежей в 2018 г. в федеральный бюджет превысили 1,5 трлн руб., сообщила Счетная палата и предупредила, что такие платежи нужно оптимизировать.</w:t>
      </w:r>
    </w:p>
    <w:p w14:paraId="64677EE5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Минфин оценивал поступления от неналоговых платежей ниже – в пределах 1 трлн руб., в 2018 г. – 740 млрд руб. Показатель Счетной палаты включает доходы от государственной собственности, безвозмездные поступления, а также доходы от продажи материальных и нематериальных активов, объяснил ее представитель.</w:t>
      </w:r>
    </w:p>
    <w:p w14:paraId="717BF9CB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Власти уже давно пытаются решить проблему неналоговых платежей. Сначала чиновники разработали отдельный законопроект, но позже Минфин решил включить ключевые платежи (сначала шесть) в Налоговый кодекс.</w:t>
      </w:r>
    </w:p>
    <w:p w14:paraId="3C2AE273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В перечень важнейших платежей, подлежащих внесению в кодекс, по версии Минфина, должны были войти экологический, утилизационный и курортный сборы, плата за проезд большегрузов по автодорогам, за негативное воздействие на окружающую среду и обязательные отчисления операторов связи. В 2018 г. они пополнили бюджет на 316,6 млрд руб.</w:t>
      </w:r>
    </w:p>
    <w:p w14:paraId="550B9B69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 xml:space="preserve">Это непоследовательное решение, предупреждает Счетная палата, сначала нужно определить критерии обязательных неналоговых платежей, провести их инвентаризацию и оптимизацию. Должен появиться реестр обязательных платежей. Вносить платежи в Налоговый кодекс можно, только если они действительно нужны и несут фискальную функцию, приводятся в сообщении Счетной палаты слова ее аудитора Сергея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Шторгина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>. Такая работа займет минимум 2–3 года, считает он.</w:t>
      </w:r>
    </w:p>
    <w:p w14:paraId="3955FFBC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Однако Минфин уже сам отказался от идеи законопроекта с шестью платежами и предлагает включать платежи в Налоговый кодекс поэтапно, сообщил «Ведомостям» представитель министерства. В первую очередь, перечислил он, это должны быть утилизационный сбор, обязательные отчисления операторов связи, курортный сбор и такие неналоговые платежи, как госпошлины.</w:t>
      </w:r>
    </w:p>
    <w:p w14:paraId="33409B0D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Включение платы за проезд большегрузов по автодорогам предлагается рассмотреть после того, как завершит действие соглашение между Росавтодором и оператором системы «Платон» (в 2027 г. – «Ведомости»), а плату за негативное воздействие на окружающую среду и экологический сбор – после завершения реформы Минприроды в сферах экологического нормирования, обращения с отходами, нацпроектов, объяснил представитель министерства.</w:t>
      </w:r>
    </w:p>
    <w:p w14:paraId="50890DB3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В марте бизнес просил не торопиться с включением неналоговых платежей в Налоговый кодекс президента Владимира Путина. Бизнес видел риски потерь платежей целевого характера, необоснованного роста ответственности, увеличения административной и фискальной нагрузки, рассказывает президент Российского союза промышленников и предпринимателей Александр Шохин.</w:t>
      </w:r>
    </w:p>
    <w:p w14:paraId="34DF6CE9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Минфин, напротив, утверждал, что бизнес выиграет от включения сборов в Налоговый кодекс. Например, снизится административная нагрузка за счет объединения утилизационного и экологического сборов в один платеж, появится возможность возвращать излишне уплаченные деньги, перечисляло министерство в проекте основных направлений на 2020–2022 гг.</w:t>
      </w:r>
    </w:p>
    <w:p w14:paraId="7A61FB29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Сейчас позиции Минфина и бизнеса сблизились: органы власти признали необходимость детальной переработки законопроекта для минимизации рисков, говорит Шохин.</w:t>
      </w:r>
    </w:p>
    <w:p w14:paraId="60EEC595" w14:textId="77777777" w:rsidR="003555EA" w:rsidRPr="00AE35A0" w:rsidRDefault="003555EA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sectPr w:rsidR="003555EA" w:rsidRPr="00AE35A0" w:rsidSect="00C247E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A4"/>
    <w:rsid w:val="00203263"/>
    <w:rsid w:val="002B77B0"/>
    <w:rsid w:val="003555EA"/>
    <w:rsid w:val="004B67C1"/>
    <w:rsid w:val="00522BA4"/>
    <w:rsid w:val="005B27BD"/>
    <w:rsid w:val="00A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47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247E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AE35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5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47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247E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AE35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domosti.ru/economics/articles/2019/08/30/810087-schetnaya-pal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</dc:creator>
  <cp:keywords/>
  <dc:description/>
  <cp:lastModifiedBy>Наталья Анатольевна Моржова</cp:lastModifiedBy>
  <cp:revision>6</cp:revision>
  <dcterms:created xsi:type="dcterms:W3CDTF">2019-09-02T05:58:00Z</dcterms:created>
  <dcterms:modified xsi:type="dcterms:W3CDTF">2019-09-03T09:51:00Z</dcterms:modified>
</cp:coreProperties>
</file>